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E0" w:rsidRPr="00061FE0" w:rsidRDefault="00061FE0" w:rsidP="00061FE0">
      <w:pPr>
        <w:pStyle w:val="NormaleWeb"/>
        <w:shd w:val="clear" w:color="auto" w:fill="FFFFFF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3EEC9406" wp14:editId="7AAB7709">
            <wp:extent cx="1783142" cy="2590800"/>
            <wp:effectExtent l="0" t="0" r="7620" b="0"/>
            <wp:docPr id="1" name="Immagine 1" descr="Memento Pratico - Licenziamento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ento Pratico - Licenziamento 20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05" cy="260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FE0">
        <w:rPr>
          <w:rStyle w:val="Enfasigrassetto"/>
          <w:rFonts w:ascii="Arial" w:hAnsi="Arial" w:cs="Arial"/>
          <w:color w:val="CA0900"/>
        </w:rPr>
        <w:t>MEMENTO PRATICO - LICENZIAMEN</w:t>
      </w:r>
      <w:bookmarkStart w:id="0" w:name="_GoBack"/>
      <w:bookmarkEnd w:id="0"/>
      <w:r w:rsidRPr="00061FE0">
        <w:rPr>
          <w:rStyle w:val="Enfasigrassetto"/>
          <w:rFonts w:ascii="Arial" w:hAnsi="Arial" w:cs="Arial"/>
          <w:color w:val="CA0900"/>
        </w:rPr>
        <w:t>TO</w:t>
      </w:r>
      <w:r w:rsidRPr="00061FE0">
        <w:rPr>
          <w:rStyle w:val="apple-converted-space"/>
          <w:rFonts w:ascii="Arial" w:hAnsi="Arial" w:cs="Arial"/>
          <w:color w:val="000000"/>
        </w:rPr>
        <w:t> </w:t>
      </w:r>
      <w:r w:rsidRPr="00061FE0">
        <w:rPr>
          <w:rFonts w:ascii="Arial" w:hAnsi="Arial" w:cs="Arial"/>
          <w:color w:val="000000"/>
        </w:rPr>
        <w:t>analizza con un</w:t>
      </w:r>
      <w:r w:rsidRPr="00061FE0">
        <w:rPr>
          <w:rStyle w:val="apple-converted-space"/>
          <w:rFonts w:ascii="Arial" w:hAnsi="Arial" w:cs="Arial"/>
          <w:color w:val="000000"/>
        </w:rPr>
        <w:t> </w:t>
      </w:r>
      <w:r w:rsidRPr="00061FE0">
        <w:rPr>
          <w:rStyle w:val="Enfasigrassetto"/>
          <w:rFonts w:ascii="Arial" w:hAnsi="Arial" w:cs="Arial"/>
          <w:color w:val="CA0900"/>
        </w:rPr>
        <w:t>approccio sia tecnico che giuridico</w:t>
      </w:r>
      <w:r w:rsidRPr="00061FE0">
        <w:rPr>
          <w:rStyle w:val="apple-converted-space"/>
          <w:rFonts w:ascii="Arial" w:hAnsi="Arial" w:cs="Arial"/>
          <w:color w:val="000000"/>
        </w:rPr>
        <w:t> </w:t>
      </w:r>
      <w:r w:rsidRPr="00061FE0">
        <w:rPr>
          <w:rFonts w:ascii="Arial" w:hAnsi="Arial" w:cs="Arial"/>
          <w:color w:val="000000"/>
        </w:rPr>
        <w:t>tutte le ipotesi di cessazione del rapporto di lavoro riservando particolare attenzione alle</w:t>
      </w:r>
      <w:r w:rsidRPr="00061FE0">
        <w:rPr>
          <w:rStyle w:val="apple-converted-space"/>
          <w:rFonts w:ascii="Arial" w:hAnsi="Arial" w:cs="Arial"/>
          <w:color w:val="000000"/>
        </w:rPr>
        <w:t> </w:t>
      </w:r>
      <w:r w:rsidRPr="00061FE0">
        <w:rPr>
          <w:rStyle w:val="Enfasigrassetto"/>
          <w:rFonts w:ascii="Arial" w:hAnsi="Arial" w:cs="Arial"/>
          <w:color w:val="CA0900"/>
        </w:rPr>
        <w:t>dimissioni e ai licenziamenti individuali e collettivi.</w:t>
      </w:r>
      <w:r w:rsidRPr="00061FE0">
        <w:rPr>
          <w:rFonts w:ascii="Arial" w:hAnsi="Arial" w:cs="Arial"/>
          <w:color w:val="000000"/>
        </w:rPr>
        <w:br/>
      </w:r>
      <w:r w:rsidRPr="00061FE0">
        <w:rPr>
          <w:rFonts w:ascii="Arial" w:hAnsi="Arial" w:cs="Arial"/>
          <w:color w:val="000000"/>
        </w:rPr>
        <w:br/>
        <w:t>Viene affrontato passo dopo passo tutto l'iter del recesso:</w:t>
      </w:r>
      <w:r w:rsidRPr="00061FE0">
        <w:rPr>
          <w:rStyle w:val="apple-converted-space"/>
          <w:rFonts w:ascii="Arial" w:hAnsi="Arial" w:cs="Arial"/>
          <w:color w:val="000000"/>
        </w:rPr>
        <w:t> </w:t>
      </w:r>
      <w:r w:rsidRPr="00061FE0">
        <w:rPr>
          <w:rStyle w:val="Enfasigrassetto"/>
          <w:rFonts w:ascii="Arial" w:hAnsi="Arial" w:cs="Arial"/>
          <w:color w:val="CA0900"/>
        </w:rPr>
        <w:t>motivi, procedure, effetti ed adempimenti immediatamente successivi</w:t>
      </w:r>
      <w:r w:rsidRPr="00061FE0">
        <w:rPr>
          <w:rFonts w:ascii="Arial" w:hAnsi="Arial" w:cs="Arial"/>
          <w:color w:val="000000"/>
        </w:rPr>
        <w:t>; particolarità previste per "categorie speciali" di lavoratori. L'opera è arricchita da numerosi casi pratici e schede di sintesi delle disposizioni contenute nei principali CCNL.</w:t>
      </w:r>
    </w:p>
    <w:p w:rsidR="00061FE0" w:rsidRPr="00061FE0" w:rsidRDefault="00061FE0" w:rsidP="00061FE0">
      <w:pPr>
        <w:pStyle w:val="NormaleWeb"/>
        <w:shd w:val="clear" w:color="auto" w:fill="FFFFFF"/>
        <w:rPr>
          <w:rFonts w:ascii="Arial" w:hAnsi="Arial" w:cs="Arial"/>
          <w:color w:val="000000"/>
        </w:rPr>
      </w:pPr>
      <w:r w:rsidRPr="00061FE0">
        <w:rPr>
          <w:rFonts w:ascii="Arial" w:hAnsi="Arial" w:cs="Arial"/>
          <w:color w:val="CA0900"/>
        </w:rPr>
        <w:t>L</w:t>
      </w:r>
      <w:r w:rsidRPr="00061FE0">
        <w:rPr>
          <w:rStyle w:val="Enfasigrassetto"/>
          <w:rFonts w:ascii="Arial" w:hAnsi="Arial" w:cs="Arial"/>
          <w:color w:val="CA0900"/>
        </w:rPr>
        <w:t>'edizione 2013</w:t>
      </w:r>
      <w:r w:rsidRPr="00061FE0">
        <w:rPr>
          <w:rStyle w:val="apple-converted-space"/>
          <w:rFonts w:ascii="Arial" w:hAnsi="Arial" w:cs="Arial"/>
          <w:b/>
          <w:bCs/>
          <w:color w:val="CA0900"/>
        </w:rPr>
        <w:t> </w:t>
      </w:r>
      <w:r w:rsidRPr="00061FE0">
        <w:rPr>
          <w:rFonts w:ascii="Arial" w:hAnsi="Arial" w:cs="Arial"/>
          <w:color w:val="000000"/>
        </w:rPr>
        <w:t>è aggiornata con tutte le novità introdotte in materia, in particolare dalla Legge 92/2012 (c.d.</w:t>
      </w:r>
      <w:r w:rsidRPr="00061FE0">
        <w:rPr>
          <w:rStyle w:val="apple-converted-space"/>
          <w:rFonts w:ascii="Arial" w:hAnsi="Arial" w:cs="Arial"/>
          <w:color w:val="000000"/>
        </w:rPr>
        <w:t> </w:t>
      </w:r>
      <w:r w:rsidRPr="00061FE0">
        <w:rPr>
          <w:rStyle w:val="Enfasigrassetto"/>
          <w:rFonts w:ascii="Arial" w:hAnsi="Arial" w:cs="Arial"/>
          <w:color w:val="CA0900"/>
        </w:rPr>
        <w:t xml:space="preserve">Riforma </w:t>
      </w:r>
      <w:proofErr w:type="gramStart"/>
      <w:r w:rsidRPr="00061FE0">
        <w:rPr>
          <w:rStyle w:val="Enfasigrassetto"/>
          <w:rFonts w:ascii="Arial" w:hAnsi="Arial" w:cs="Arial"/>
          <w:color w:val="CA0900"/>
        </w:rPr>
        <w:t>Fornero</w:t>
      </w:r>
      <w:r w:rsidRPr="00061FE0">
        <w:rPr>
          <w:rFonts w:ascii="Arial" w:hAnsi="Arial" w:cs="Arial"/>
          <w:color w:val="000000"/>
        </w:rPr>
        <w:t>)</w:t>
      </w:r>
      <w:r w:rsidRPr="00061FE0">
        <w:rPr>
          <w:rFonts w:ascii="Arial" w:hAnsi="Arial" w:cs="Arial"/>
          <w:color w:val="000000"/>
        </w:rPr>
        <w:br/>
      </w:r>
      <w:r w:rsidRPr="00061FE0">
        <w:rPr>
          <w:rFonts w:ascii="Arial" w:hAnsi="Arial" w:cs="Arial"/>
          <w:color w:val="000000"/>
        </w:rPr>
        <w:br/>
      </w:r>
      <w:r w:rsidRPr="00061FE0">
        <w:rPr>
          <w:rStyle w:val="Enfasigrassetto"/>
          <w:rFonts w:ascii="Arial" w:hAnsi="Arial" w:cs="Arial"/>
          <w:color w:val="CA0900"/>
        </w:rPr>
        <w:t>PRINCIPALI</w:t>
      </w:r>
      <w:proofErr w:type="gramEnd"/>
      <w:r w:rsidRPr="00061FE0">
        <w:rPr>
          <w:rStyle w:val="Enfasigrassetto"/>
          <w:rFonts w:ascii="Arial" w:hAnsi="Arial" w:cs="Arial"/>
          <w:color w:val="CA0900"/>
        </w:rPr>
        <w:t xml:space="preserve"> NOVITA':</w:t>
      </w:r>
    </w:p>
    <w:p w:rsidR="00061FE0" w:rsidRPr="00061FE0" w:rsidRDefault="00061FE0" w:rsidP="00061FE0">
      <w:pPr>
        <w:pStyle w:val="NormaleWeb"/>
        <w:shd w:val="clear" w:color="auto" w:fill="FFFFFF"/>
        <w:rPr>
          <w:rFonts w:ascii="Arial" w:hAnsi="Arial" w:cs="Arial"/>
          <w:color w:val="000000"/>
        </w:rPr>
      </w:pPr>
      <w:r w:rsidRPr="00061FE0">
        <w:rPr>
          <w:rFonts w:ascii="Arial" w:hAnsi="Arial" w:cs="Arial"/>
          <w:color w:val="000000"/>
        </w:rPr>
        <w:t>Tutte le novità introdotte dalla</w:t>
      </w:r>
      <w:r w:rsidRPr="00061FE0">
        <w:rPr>
          <w:rStyle w:val="apple-converted-space"/>
          <w:rFonts w:ascii="Arial" w:hAnsi="Arial" w:cs="Arial"/>
          <w:color w:val="000000"/>
        </w:rPr>
        <w:t> </w:t>
      </w:r>
      <w:r w:rsidRPr="00061FE0">
        <w:rPr>
          <w:rStyle w:val="Enfasigrassetto"/>
          <w:rFonts w:ascii="Arial" w:hAnsi="Arial" w:cs="Arial"/>
          <w:color w:val="CA0900"/>
        </w:rPr>
        <w:t>Riforma del lavoro</w:t>
      </w:r>
      <w:r w:rsidRPr="00061FE0">
        <w:rPr>
          <w:rStyle w:val="apple-converted-space"/>
          <w:rFonts w:ascii="Arial" w:hAnsi="Arial" w:cs="Arial"/>
          <w:b/>
          <w:bCs/>
          <w:color w:val="CA0900"/>
        </w:rPr>
        <w:t> </w:t>
      </w:r>
      <w:r w:rsidRPr="00061FE0">
        <w:rPr>
          <w:rFonts w:ascii="Arial" w:hAnsi="Arial" w:cs="Arial"/>
          <w:color w:val="000000"/>
        </w:rPr>
        <w:t>(L. 92/2012). In particolare:</w:t>
      </w:r>
    </w:p>
    <w:p w:rsidR="00061FE0" w:rsidRPr="00061FE0" w:rsidRDefault="00061FE0" w:rsidP="00061FE0">
      <w:pPr>
        <w:pStyle w:val="NormaleWeb"/>
        <w:shd w:val="clear" w:color="auto" w:fill="FFFFFF"/>
        <w:rPr>
          <w:rFonts w:ascii="Arial" w:hAnsi="Arial" w:cs="Arial"/>
          <w:color w:val="000000"/>
        </w:rPr>
      </w:pPr>
      <w:proofErr w:type="gramStart"/>
      <w:r w:rsidRPr="00061FE0">
        <w:rPr>
          <w:rStyle w:val="Enfasigrassetto"/>
          <w:rFonts w:ascii="Arial" w:hAnsi="Arial" w:cs="Arial"/>
          <w:color w:val="CA0900"/>
        </w:rPr>
        <w:t>Licenziamento:</w:t>
      </w:r>
      <w:r w:rsidRPr="00061FE0">
        <w:rPr>
          <w:rFonts w:ascii="Arial" w:hAnsi="Arial" w:cs="Arial"/>
          <w:color w:val="000000"/>
        </w:rPr>
        <w:br/>
        <w:t>nuove</w:t>
      </w:r>
      <w:proofErr w:type="gramEnd"/>
      <w:r w:rsidRPr="00061FE0">
        <w:rPr>
          <w:rFonts w:ascii="Arial" w:hAnsi="Arial" w:cs="Arial"/>
          <w:color w:val="000000"/>
        </w:rPr>
        <w:t xml:space="preserve"> procedure per i licenziamenti per motivi oggettivi</w:t>
      </w:r>
      <w:r w:rsidRPr="00061FE0">
        <w:rPr>
          <w:rFonts w:ascii="Arial" w:hAnsi="Arial" w:cs="Arial"/>
          <w:color w:val="000000"/>
        </w:rPr>
        <w:br/>
        <w:t>impugnazione: modalità e procedimento speciale</w:t>
      </w:r>
      <w:r w:rsidRPr="00061FE0">
        <w:rPr>
          <w:rFonts w:ascii="Arial" w:hAnsi="Arial" w:cs="Arial"/>
          <w:color w:val="000000"/>
        </w:rPr>
        <w:br/>
        <w:t>illegittimità: conseguenze per l’azienda e garanzie per il lavoratore</w:t>
      </w:r>
    </w:p>
    <w:p w:rsidR="00061FE0" w:rsidRPr="00061FE0" w:rsidRDefault="00061FE0" w:rsidP="00061FE0">
      <w:pPr>
        <w:pStyle w:val="NormaleWeb"/>
        <w:shd w:val="clear" w:color="auto" w:fill="FFFFFF"/>
        <w:rPr>
          <w:rFonts w:ascii="Arial" w:hAnsi="Arial" w:cs="Arial"/>
          <w:color w:val="000000"/>
        </w:rPr>
      </w:pPr>
      <w:r w:rsidRPr="00061FE0">
        <w:rPr>
          <w:rStyle w:val="Enfasigrassetto"/>
          <w:rFonts w:ascii="Arial" w:hAnsi="Arial" w:cs="Arial"/>
          <w:color w:val="CA0900"/>
        </w:rPr>
        <w:t>Dimissioni e risoluzione consensuale</w:t>
      </w:r>
      <w:r w:rsidRPr="00061FE0">
        <w:rPr>
          <w:rStyle w:val="Enfasigrassetto"/>
          <w:rFonts w:ascii="Arial" w:hAnsi="Arial" w:cs="Arial"/>
          <w:color w:val="000000"/>
        </w:rPr>
        <w:t>:</w:t>
      </w:r>
      <w:r w:rsidRPr="00061FE0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061FE0">
        <w:rPr>
          <w:rFonts w:ascii="Arial" w:hAnsi="Arial" w:cs="Arial"/>
          <w:color w:val="000000"/>
        </w:rPr>
        <w:t>nuova procedura</w:t>
      </w:r>
      <w:r w:rsidRPr="00061FE0">
        <w:rPr>
          <w:rFonts w:ascii="Arial" w:hAnsi="Arial" w:cs="Arial"/>
          <w:color w:val="000000"/>
        </w:rPr>
        <w:br/>
        <w:t>Contributo aziendale di recesso</w:t>
      </w:r>
    </w:p>
    <w:p w:rsidR="00061FE0" w:rsidRPr="00061FE0" w:rsidRDefault="00061FE0" w:rsidP="00061FE0">
      <w:pPr>
        <w:pStyle w:val="NormaleWeb"/>
        <w:shd w:val="clear" w:color="auto" w:fill="FFFFFF"/>
        <w:rPr>
          <w:rFonts w:ascii="Arial" w:hAnsi="Arial" w:cs="Arial"/>
          <w:color w:val="000000"/>
        </w:rPr>
      </w:pPr>
      <w:r w:rsidRPr="00061FE0">
        <w:rPr>
          <w:rFonts w:ascii="Arial" w:hAnsi="Arial" w:cs="Arial"/>
          <w:color w:val="000000"/>
        </w:rPr>
        <w:t>Trattamenti di disoccupazione</w:t>
      </w:r>
      <w:r w:rsidRPr="00061FE0">
        <w:rPr>
          <w:rStyle w:val="apple-converted-space"/>
          <w:rFonts w:ascii="Arial" w:hAnsi="Arial" w:cs="Arial"/>
          <w:color w:val="000000"/>
        </w:rPr>
        <w:t> </w:t>
      </w:r>
      <w:r w:rsidRPr="00061FE0">
        <w:rPr>
          <w:rStyle w:val="Enfasigrassetto"/>
          <w:rFonts w:ascii="Arial" w:hAnsi="Arial" w:cs="Arial"/>
          <w:color w:val="CA0900"/>
        </w:rPr>
        <w:t>ASPI</w:t>
      </w:r>
      <w:r w:rsidRPr="00061FE0">
        <w:rPr>
          <w:rStyle w:val="apple-converted-space"/>
          <w:rFonts w:ascii="Arial" w:hAnsi="Arial" w:cs="Arial"/>
          <w:b/>
          <w:bCs/>
          <w:color w:val="CA0900"/>
        </w:rPr>
        <w:t> </w:t>
      </w:r>
      <w:r w:rsidRPr="00061FE0">
        <w:rPr>
          <w:rFonts w:ascii="Arial" w:hAnsi="Arial" w:cs="Arial"/>
          <w:color w:val="CA0900"/>
        </w:rPr>
        <w:t>e</w:t>
      </w:r>
      <w:r w:rsidRPr="00061FE0">
        <w:rPr>
          <w:rStyle w:val="apple-converted-space"/>
          <w:rFonts w:ascii="Arial" w:hAnsi="Arial" w:cs="Arial"/>
          <w:color w:val="CA0900"/>
        </w:rPr>
        <w:t> </w:t>
      </w:r>
      <w:proofErr w:type="spellStart"/>
      <w:r w:rsidRPr="00061FE0">
        <w:rPr>
          <w:rStyle w:val="Enfasigrassetto"/>
          <w:rFonts w:ascii="Arial" w:hAnsi="Arial" w:cs="Arial"/>
          <w:color w:val="CA0900"/>
        </w:rPr>
        <w:t>MiniASPI</w:t>
      </w:r>
      <w:proofErr w:type="spellEnd"/>
      <w:r w:rsidRPr="00061FE0">
        <w:rPr>
          <w:rFonts w:ascii="Arial" w:hAnsi="Arial" w:cs="Arial"/>
          <w:color w:val="000000"/>
        </w:rPr>
        <w:br/>
      </w:r>
      <w:r w:rsidRPr="00061FE0">
        <w:rPr>
          <w:rStyle w:val="Enfasigrassetto"/>
          <w:rFonts w:ascii="Arial" w:hAnsi="Arial" w:cs="Arial"/>
          <w:color w:val="CA0900"/>
        </w:rPr>
        <w:t>Nuova disciplina del lavoro a termine</w:t>
      </w:r>
      <w:r w:rsidRPr="00061FE0">
        <w:rPr>
          <w:rFonts w:ascii="Arial" w:hAnsi="Arial" w:cs="Arial"/>
          <w:color w:val="000000"/>
        </w:rPr>
        <w:br/>
        <w:t>Ampia trattazione della disciplina applicabile alle</w:t>
      </w:r>
      <w:r w:rsidRPr="00061FE0">
        <w:rPr>
          <w:rStyle w:val="apple-converted-space"/>
          <w:rFonts w:ascii="Arial" w:hAnsi="Arial" w:cs="Arial"/>
          <w:color w:val="CA0900"/>
        </w:rPr>
        <w:t> </w:t>
      </w:r>
      <w:r w:rsidRPr="00061FE0">
        <w:rPr>
          <w:rStyle w:val="Enfasigrassetto"/>
          <w:rFonts w:ascii="Arial" w:hAnsi="Arial" w:cs="Arial"/>
          <w:color w:val="CA0900"/>
        </w:rPr>
        <w:t>categorie speciali</w:t>
      </w:r>
      <w:r w:rsidRPr="00061FE0">
        <w:rPr>
          <w:rFonts w:ascii="Arial" w:hAnsi="Arial" w:cs="Arial"/>
          <w:color w:val="000000"/>
        </w:rPr>
        <w:t>, tra le quali:</w:t>
      </w:r>
      <w:r w:rsidRPr="00061FE0">
        <w:rPr>
          <w:rStyle w:val="apple-converted-space"/>
          <w:rFonts w:ascii="Arial" w:hAnsi="Arial" w:cs="Arial"/>
          <w:color w:val="000000"/>
        </w:rPr>
        <w:t> </w:t>
      </w:r>
      <w:r w:rsidRPr="00061FE0">
        <w:rPr>
          <w:rStyle w:val="Enfasigrassetto"/>
          <w:rFonts w:ascii="Arial" w:hAnsi="Arial" w:cs="Arial"/>
          <w:color w:val="CA0900"/>
        </w:rPr>
        <w:t>collaboratori coordinati e continuativi, dirigenti, agenti, soci di cooperativa, sportivi, lavoratori a termine, interinali</w:t>
      </w:r>
      <w:r w:rsidRPr="00061FE0">
        <w:rPr>
          <w:rFonts w:ascii="Arial" w:hAnsi="Arial" w:cs="Arial"/>
          <w:color w:val="000000"/>
        </w:rPr>
        <w:t>, ecc.</w:t>
      </w:r>
      <w:r w:rsidRPr="00061FE0">
        <w:rPr>
          <w:rFonts w:ascii="Arial" w:hAnsi="Arial" w:cs="Arial"/>
          <w:color w:val="000000"/>
        </w:rPr>
        <w:br/>
      </w:r>
      <w:r w:rsidRPr="00061FE0">
        <w:rPr>
          <w:rStyle w:val="Enfasigrassetto"/>
          <w:rFonts w:ascii="Arial" w:hAnsi="Arial" w:cs="Arial"/>
          <w:color w:val="CA0900"/>
        </w:rPr>
        <w:t>Schede di sintesi</w:t>
      </w:r>
      <w:r w:rsidRPr="00061FE0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061FE0">
        <w:rPr>
          <w:rFonts w:ascii="Arial" w:hAnsi="Arial" w:cs="Arial"/>
          <w:color w:val="000000"/>
        </w:rPr>
        <w:t>con le disposizioni dei</w:t>
      </w:r>
      <w:r w:rsidRPr="00061FE0">
        <w:rPr>
          <w:rStyle w:val="apple-converted-space"/>
          <w:rFonts w:ascii="Arial" w:hAnsi="Arial" w:cs="Arial"/>
          <w:color w:val="000000"/>
        </w:rPr>
        <w:t> </w:t>
      </w:r>
      <w:r w:rsidRPr="00061FE0">
        <w:rPr>
          <w:rStyle w:val="Enfasigrassetto"/>
          <w:rFonts w:ascii="Arial" w:hAnsi="Arial" w:cs="Arial"/>
          <w:color w:val="CA0900"/>
        </w:rPr>
        <w:t>12 principali CCN</w:t>
      </w:r>
      <w:r w:rsidRPr="00061FE0">
        <w:rPr>
          <w:rStyle w:val="Enfasigrassetto"/>
          <w:rFonts w:ascii="Arial" w:hAnsi="Arial" w:cs="Arial"/>
          <w:color w:val="000000"/>
        </w:rPr>
        <w:t>L</w:t>
      </w:r>
      <w:r w:rsidRPr="00061FE0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061FE0">
        <w:rPr>
          <w:rFonts w:ascii="Arial" w:hAnsi="Arial" w:cs="Arial"/>
          <w:color w:val="000000"/>
        </w:rPr>
        <w:t>del settore industria, completamente aggiornate alla luce dei nuovi accordi contrattuali</w:t>
      </w:r>
    </w:p>
    <w:p w:rsidR="00061FE0" w:rsidRPr="00061FE0" w:rsidRDefault="00061FE0" w:rsidP="00061FE0">
      <w:pPr>
        <w:pStyle w:val="NormaleWeb"/>
        <w:shd w:val="clear" w:color="auto" w:fill="FFFFFF"/>
        <w:rPr>
          <w:rFonts w:ascii="Arial" w:hAnsi="Arial" w:cs="Arial"/>
          <w:color w:val="000000"/>
        </w:rPr>
      </w:pPr>
      <w:r w:rsidRPr="00061FE0">
        <w:rPr>
          <w:rFonts w:ascii="Arial" w:hAnsi="Arial" w:cs="Arial"/>
          <w:color w:val="000000"/>
        </w:rPr>
        <w:br/>
      </w:r>
      <w:r w:rsidRPr="00061FE0">
        <w:rPr>
          <w:rFonts w:ascii="Arial" w:hAnsi="Arial" w:cs="Arial"/>
          <w:color w:val="000000"/>
        </w:rPr>
        <w:br/>
      </w:r>
      <w:r w:rsidRPr="00061FE0">
        <w:rPr>
          <w:rStyle w:val="Enfasigrassetto"/>
          <w:rFonts w:ascii="Arial" w:hAnsi="Arial" w:cs="Arial"/>
          <w:color w:val="CA0900"/>
        </w:rPr>
        <w:t>PIANO DELL'OPERA</w:t>
      </w:r>
      <w:r w:rsidRPr="00061FE0">
        <w:rPr>
          <w:rFonts w:ascii="Arial" w:hAnsi="Arial" w:cs="Arial"/>
          <w:color w:val="000000"/>
        </w:rPr>
        <w:br/>
      </w:r>
      <w:r w:rsidRPr="00061FE0">
        <w:rPr>
          <w:rFonts w:ascii="Arial" w:hAnsi="Arial" w:cs="Arial"/>
          <w:color w:val="000000"/>
        </w:rPr>
        <w:br/>
      </w:r>
      <w:r w:rsidRPr="00061FE0">
        <w:rPr>
          <w:rFonts w:ascii="Arial" w:hAnsi="Arial" w:cs="Arial"/>
          <w:color w:val="000000"/>
        </w:rPr>
        <w:lastRenderedPageBreak/>
        <w:br/>
      </w:r>
      <w:r w:rsidRPr="00061FE0">
        <w:rPr>
          <w:rStyle w:val="Enfasigrassetto"/>
          <w:rFonts w:ascii="Arial" w:hAnsi="Arial" w:cs="Arial"/>
          <w:color w:val="CA0900"/>
        </w:rPr>
        <w:t>DIMISSIONI</w:t>
      </w:r>
      <w:r w:rsidRPr="00061FE0">
        <w:rPr>
          <w:rFonts w:ascii="Arial" w:hAnsi="Arial" w:cs="Arial"/>
          <w:color w:val="000000"/>
        </w:rPr>
        <w:br/>
        <w:t>Disciplina generale</w:t>
      </w:r>
      <w:r w:rsidRPr="00061FE0">
        <w:rPr>
          <w:rFonts w:ascii="Arial" w:hAnsi="Arial" w:cs="Arial"/>
          <w:color w:val="000000"/>
        </w:rPr>
        <w:br/>
        <w:t>Casi particolari</w:t>
      </w:r>
      <w:r w:rsidRPr="00061FE0">
        <w:rPr>
          <w:rFonts w:ascii="Arial" w:hAnsi="Arial" w:cs="Arial"/>
          <w:color w:val="000000"/>
        </w:rPr>
        <w:br/>
      </w:r>
      <w:r w:rsidRPr="00061FE0">
        <w:rPr>
          <w:rFonts w:ascii="Arial" w:hAnsi="Arial" w:cs="Arial"/>
          <w:color w:val="000000"/>
        </w:rPr>
        <w:br/>
      </w:r>
      <w:r w:rsidRPr="00061FE0">
        <w:rPr>
          <w:rStyle w:val="Enfasigrassetto"/>
          <w:rFonts w:ascii="Arial" w:hAnsi="Arial" w:cs="Arial"/>
          <w:color w:val="CA0900"/>
        </w:rPr>
        <w:t>LICENZIAMENTO</w:t>
      </w:r>
      <w:r w:rsidRPr="00061FE0">
        <w:rPr>
          <w:rStyle w:val="apple-converted-space"/>
          <w:rFonts w:ascii="Arial" w:hAnsi="Arial" w:cs="Arial"/>
          <w:b/>
          <w:bCs/>
          <w:color w:val="CA0900"/>
        </w:rPr>
        <w:t> </w:t>
      </w:r>
      <w:r w:rsidRPr="00061FE0">
        <w:rPr>
          <w:rFonts w:ascii="Arial" w:hAnsi="Arial" w:cs="Arial"/>
          <w:color w:val="000000"/>
        </w:rPr>
        <w:br/>
      </w:r>
      <w:r w:rsidRPr="00061FE0">
        <w:rPr>
          <w:rStyle w:val="Enfasigrassetto"/>
          <w:rFonts w:ascii="Arial" w:hAnsi="Arial" w:cs="Arial"/>
          <w:color w:val="000000"/>
        </w:rPr>
        <w:t>Condotta del lavoratore</w:t>
      </w:r>
      <w:r w:rsidRPr="00061FE0">
        <w:rPr>
          <w:rFonts w:ascii="Arial" w:hAnsi="Arial" w:cs="Arial"/>
          <w:color w:val="000000"/>
        </w:rPr>
        <w:br/>
        <w:t>Campo di applicazione</w:t>
      </w:r>
      <w:r w:rsidRPr="00061FE0">
        <w:rPr>
          <w:rFonts w:ascii="Arial" w:hAnsi="Arial" w:cs="Arial"/>
          <w:color w:val="000000"/>
        </w:rPr>
        <w:br/>
        <w:t>Procedura disciplinare</w:t>
      </w:r>
      <w:r w:rsidRPr="00061FE0">
        <w:rPr>
          <w:rFonts w:ascii="Arial" w:hAnsi="Arial" w:cs="Arial"/>
          <w:color w:val="000000"/>
        </w:rPr>
        <w:br/>
        <w:t>Attività produttiva</w:t>
      </w:r>
      <w:r w:rsidRPr="00061FE0">
        <w:rPr>
          <w:rFonts w:ascii="Arial" w:hAnsi="Arial" w:cs="Arial"/>
          <w:color w:val="000000"/>
        </w:rPr>
        <w:br/>
        <w:t>Licenziamento individuale</w:t>
      </w:r>
      <w:r w:rsidRPr="00061FE0">
        <w:rPr>
          <w:rFonts w:ascii="Arial" w:hAnsi="Arial" w:cs="Arial"/>
          <w:color w:val="000000"/>
        </w:rPr>
        <w:br/>
        <w:t>Licenziamento collettivo</w:t>
      </w:r>
    </w:p>
    <w:p w:rsidR="00061FE0" w:rsidRPr="00061FE0" w:rsidRDefault="00061FE0" w:rsidP="00061FE0">
      <w:pPr>
        <w:pStyle w:val="NormaleWeb"/>
        <w:shd w:val="clear" w:color="auto" w:fill="FFFFFF"/>
        <w:rPr>
          <w:rFonts w:ascii="Arial" w:hAnsi="Arial" w:cs="Arial"/>
          <w:color w:val="000000"/>
        </w:rPr>
      </w:pPr>
      <w:r w:rsidRPr="00061FE0">
        <w:rPr>
          <w:rStyle w:val="Enfasigrassetto"/>
          <w:rFonts w:ascii="Arial" w:hAnsi="Arial" w:cs="Arial"/>
          <w:color w:val="000000"/>
        </w:rPr>
        <w:t>Licenziamento invalido</w:t>
      </w:r>
      <w:r w:rsidRPr="00061FE0">
        <w:rPr>
          <w:rFonts w:ascii="Arial" w:hAnsi="Arial" w:cs="Arial"/>
          <w:color w:val="000000"/>
        </w:rPr>
        <w:br/>
        <w:t>Impugnazione</w:t>
      </w:r>
      <w:r w:rsidRPr="00061FE0">
        <w:rPr>
          <w:rFonts w:ascii="Arial" w:hAnsi="Arial" w:cs="Arial"/>
          <w:color w:val="000000"/>
        </w:rPr>
        <w:br/>
        <w:t>Tutela del lavoratore</w:t>
      </w:r>
      <w:r w:rsidRPr="00061FE0">
        <w:rPr>
          <w:rFonts w:ascii="Arial" w:hAnsi="Arial" w:cs="Arial"/>
          <w:color w:val="000000"/>
        </w:rPr>
        <w:br/>
      </w:r>
      <w:r w:rsidRPr="00061FE0">
        <w:rPr>
          <w:rFonts w:ascii="Arial" w:hAnsi="Arial" w:cs="Arial"/>
          <w:color w:val="000000"/>
        </w:rPr>
        <w:br/>
      </w:r>
      <w:r w:rsidRPr="00061FE0">
        <w:rPr>
          <w:rStyle w:val="Enfasigrassetto"/>
          <w:rFonts w:ascii="Arial" w:hAnsi="Arial" w:cs="Arial"/>
          <w:color w:val="000000"/>
        </w:rPr>
        <w:t>Situazioni particolari</w:t>
      </w:r>
      <w:r w:rsidRPr="00061FE0">
        <w:rPr>
          <w:rFonts w:ascii="Arial" w:hAnsi="Arial" w:cs="Arial"/>
          <w:color w:val="000000"/>
        </w:rPr>
        <w:br/>
        <w:t>Malattia e infortunio</w:t>
      </w:r>
      <w:r w:rsidRPr="00061FE0">
        <w:rPr>
          <w:rFonts w:ascii="Arial" w:hAnsi="Arial" w:cs="Arial"/>
          <w:color w:val="000000"/>
        </w:rPr>
        <w:br/>
        <w:t>Impossibilità sopravvenuta</w:t>
      </w:r>
      <w:r w:rsidRPr="00061FE0">
        <w:rPr>
          <w:rFonts w:ascii="Arial" w:hAnsi="Arial" w:cs="Arial"/>
          <w:color w:val="000000"/>
        </w:rPr>
        <w:br/>
        <w:t>Raggiungimento dei requisiti pensionistici</w:t>
      </w:r>
      <w:r w:rsidRPr="00061FE0">
        <w:rPr>
          <w:rFonts w:ascii="Arial" w:hAnsi="Arial" w:cs="Arial"/>
          <w:color w:val="000000"/>
        </w:rPr>
        <w:br/>
        <w:t>Matrimonio</w:t>
      </w:r>
    </w:p>
    <w:p w:rsidR="00061FE0" w:rsidRPr="00061FE0" w:rsidRDefault="00061FE0" w:rsidP="00061FE0">
      <w:pPr>
        <w:pStyle w:val="NormaleWeb"/>
        <w:shd w:val="clear" w:color="auto" w:fill="FFFFFF"/>
        <w:rPr>
          <w:rFonts w:ascii="Arial" w:hAnsi="Arial" w:cs="Arial"/>
          <w:color w:val="000000"/>
        </w:rPr>
      </w:pPr>
      <w:r w:rsidRPr="00061FE0">
        <w:rPr>
          <w:rFonts w:ascii="Arial" w:hAnsi="Arial" w:cs="Arial"/>
          <w:color w:val="000000"/>
        </w:rPr>
        <w:br/>
      </w:r>
      <w:r w:rsidRPr="00061FE0">
        <w:rPr>
          <w:rStyle w:val="Enfasigrassetto"/>
          <w:rFonts w:ascii="Arial" w:hAnsi="Arial" w:cs="Arial"/>
          <w:color w:val="CA0900"/>
        </w:rPr>
        <w:t>CONSEGUENZE DELLA CESSAZIONE</w:t>
      </w:r>
      <w:r w:rsidRPr="00061FE0">
        <w:rPr>
          <w:rFonts w:ascii="Arial" w:hAnsi="Arial" w:cs="Arial"/>
          <w:color w:val="000000"/>
        </w:rPr>
        <w:br/>
        <w:t>Liquidazione delle competenze</w:t>
      </w:r>
      <w:r w:rsidRPr="00061FE0">
        <w:rPr>
          <w:rFonts w:ascii="Arial" w:hAnsi="Arial" w:cs="Arial"/>
          <w:color w:val="000000"/>
        </w:rPr>
        <w:br/>
        <w:t>disoccupazione</w:t>
      </w:r>
      <w:r w:rsidRPr="00061FE0">
        <w:rPr>
          <w:rFonts w:ascii="Arial" w:hAnsi="Arial" w:cs="Arial"/>
          <w:color w:val="000000"/>
        </w:rPr>
        <w:br/>
      </w:r>
      <w:r w:rsidRPr="00061FE0">
        <w:rPr>
          <w:rFonts w:ascii="Arial" w:hAnsi="Arial" w:cs="Arial"/>
          <w:color w:val="000000"/>
        </w:rPr>
        <w:br/>
      </w:r>
      <w:r w:rsidRPr="00061FE0">
        <w:rPr>
          <w:rStyle w:val="Enfasigrassetto"/>
          <w:rFonts w:ascii="Arial" w:hAnsi="Arial" w:cs="Arial"/>
          <w:color w:val="CA0900"/>
        </w:rPr>
        <w:t>CATEGORIE SPECIALI</w:t>
      </w:r>
      <w:r w:rsidRPr="00061FE0">
        <w:rPr>
          <w:rFonts w:ascii="Arial" w:hAnsi="Arial" w:cs="Arial"/>
          <w:color w:val="000000"/>
        </w:rPr>
        <w:br/>
        <w:t>Lavoratori in prova</w:t>
      </w:r>
      <w:r w:rsidRPr="00061FE0">
        <w:rPr>
          <w:rFonts w:ascii="Arial" w:hAnsi="Arial" w:cs="Arial"/>
          <w:color w:val="000000"/>
        </w:rPr>
        <w:br/>
        <w:t>Dirigenti</w:t>
      </w:r>
      <w:r w:rsidRPr="00061FE0">
        <w:rPr>
          <w:rFonts w:ascii="Arial" w:hAnsi="Arial" w:cs="Arial"/>
          <w:color w:val="000000"/>
        </w:rPr>
        <w:br/>
        <w:t>Collaboratori coordinati e continuativi</w:t>
      </w:r>
      <w:r w:rsidRPr="00061FE0">
        <w:rPr>
          <w:rFonts w:ascii="Arial" w:hAnsi="Arial" w:cs="Arial"/>
          <w:color w:val="000000"/>
        </w:rPr>
        <w:br/>
        <w:t>Lavoratori a termine</w:t>
      </w:r>
      <w:r w:rsidRPr="00061FE0">
        <w:rPr>
          <w:rFonts w:ascii="Arial" w:hAnsi="Arial" w:cs="Arial"/>
          <w:color w:val="000000"/>
        </w:rPr>
        <w:br/>
        <w:t>Soggetti assunti obbligatoriamente</w:t>
      </w:r>
      <w:r w:rsidRPr="00061FE0">
        <w:rPr>
          <w:rFonts w:ascii="Arial" w:hAnsi="Arial" w:cs="Arial"/>
          <w:color w:val="000000"/>
        </w:rPr>
        <w:br/>
        <w:t>Apprendisti</w:t>
      </w:r>
      <w:r w:rsidRPr="00061FE0">
        <w:rPr>
          <w:rFonts w:ascii="Arial" w:hAnsi="Arial" w:cs="Arial"/>
          <w:color w:val="000000"/>
        </w:rPr>
        <w:br/>
        <w:t>Soci lavoratori di cooperativa</w:t>
      </w:r>
      <w:r w:rsidRPr="00061FE0">
        <w:rPr>
          <w:rFonts w:ascii="Arial" w:hAnsi="Arial" w:cs="Arial"/>
          <w:color w:val="000000"/>
        </w:rPr>
        <w:br/>
        <w:t>Agenti</w:t>
      </w:r>
      <w:r w:rsidRPr="00061FE0">
        <w:rPr>
          <w:rFonts w:ascii="Arial" w:hAnsi="Arial" w:cs="Arial"/>
          <w:color w:val="000000"/>
        </w:rPr>
        <w:br/>
        <w:t>Giornalisti</w:t>
      </w:r>
      <w:r w:rsidRPr="00061FE0">
        <w:rPr>
          <w:rFonts w:ascii="Arial" w:hAnsi="Arial" w:cs="Arial"/>
          <w:color w:val="000000"/>
        </w:rPr>
        <w:br/>
        <w:t>Dipendenti di organizzazioni di tendenza</w:t>
      </w:r>
      <w:r w:rsidRPr="00061FE0">
        <w:rPr>
          <w:rFonts w:ascii="Arial" w:hAnsi="Arial" w:cs="Arial"/>
          <w:color w:val="000000"/>
        </w:rPr>
        <w:br/>
        <w:t>Spettacolo</w:t>
      </w:r>
      <w:r w:rsidRPr="00061FE0">
        <w:rPr>
          <w:rFonts w:ascii="Arial" w:hAnsi="Arial" w:cs="Arial"/>
          <w:color w:val="000000"/>
        </w:rPr>
        <w:br/>
        <w:t>Sportivi</w:t>
      </w:r>
      <w:r w:rsidRPr="00061FE0">
        <w:rPr>
          <w:rFonts w:ascii="Arial" w:hAnsi="Arial" w:cs="Arial"/>
          <w:color w:val="000000"/>
        </w:rPr>
        <w:br/>
        <w:t>Lavoratori somministrati</w:t>
      </w:r>
      <w:r w:rsidRPr="00061FE0">
        <w:rPr>
          <w:rFonts w:ascii="Arial" w:hAnsi="Arial" w:cs="Arial"/>
          <w:color w:val="000000"/>
        </w:rPr>
        <w:br/>
        <w:t>Domestici</w:t>
      </w:r>
      <w:r w:rsidRPr="00061FE0">
        <w:rPr>
          <w:rFonts w:ascii="Arial" w:hAnsi="Arial" w:cs="Arial"/>
          <w:color w:val="000000"/>
        </w:rPr>
        <w:br/>
        <w:t xml:space="preserve">Lavoratori in job </w:t>
      </w:r>
      <w:proofErr w:type="spellStart"/>
      <w:r w:rsidRPr="00061FE0">
        <w:rPr>
          <w:rFonts w:ascii="Arial" w:hAnsi="Arial" w:cs="Arial"/>
          <w:color w:val="000000"/>
        </w:rPr>
        <w:t>sharing</w:t>
      </w:r>
      <w:proofErr w:type="spellEnd"/>
      <w:r w:rsidRPr="00061FE0">
        <w:rPr>
          <w:rFonts w:ascii="Arial" w:hAnsi="Arial" w:cs="Arial"/>
          <w:color w:val="000000"/>
        </w:rPr>
        <w:br/>
        <w:t>Genitori lavoratori</w:t>
      </w:r>
      <w:r w:rsidRPr="00061FE0">
        <w:rPr>
          <w:rFonts w:ascii="Arial" w:hAnsi="Arial" w:cs="Arial"/>
          <w:color w:val="000000"/>
        </w:rPr>
        <w:br/>
      </w:r>
      <w:r w:rsidRPr="00061FE0">
        <w:rPr>
          <w:rFonts w:ascii="Arial" w:hAnsi="Arial" w:cs="Arial"/>
          <w:color w:val="000000"/>
        </w:rPr>
        <w:br/>
      </w:r>
      <w:r w:rsidRPr="00061FE0">
        <w:rPr>
          <w:rStyle w:val="Enfasigrassetto"/>
          <w:rFonts w:ascii="Arial" w:hAnsi="Arial" w:cs="Arial"/>
          <w:color w:val="CA0900"/>
        </w:rPr>
        <w:t>APPENDICE</w:t>
      </w:r>
      <w:r w:rsidRPr="00061FE0">
        <w:rPr>
          <w:rFonts w:ascii="Arial" w:hAnsi="Arial" w:cs="Arial"/>
          <w:b/>
          <w:bCs/>
          <w:color w:val="CA0900"/>
        </w:rPr>
        <w:br/>
      </w:r>
      <w:r w:rsidRPr="00061FE0">
        <w:rPr>
          <w:rFonts w:ascii="Arial" w:hAnsi="Arial" w:cs="Arial"/>
          <w:b/>
          <w:bCs/>
          <w:color w:val="CA0900"/>
        </w:rPr>
        <w:br/>
      </w:r>
      <w:r w:rsidRPr="00061FE0">
        <w:rPr>
          <w:rStyle w:val="Enfasigrassetto"/>
          <w:rFonts w:ascii="Arial" w:hAnsi="Arial" w:cs="Arial"/>
          <w:color w:val="CA0900"/>
        </w:rPr>
        <w:t>INDICE ANALITICO</w:t>
      </w:r>
      <w:r w:rsidRPr="00061FE0">
        <w:rPr>
          <w:rFonts w:ascii="Arial" w:hAnsi="Arial" w:cs="Arial"/>
          <w:color w:val="000000"/>
        </w:rPr>
        <w:br/>
      </w:r>
      <w:r w:rsidRPr="00061FE0">
        <w:rPr>
          <w:rFonts w:ascii="Arial" w:hAnsi="Arial" w:cs="Arial"/>
          <w:color w:val="000000"/>
        </w:rPr>
        <w:br/>
      </w:r>
      <w:r w:rsidRPr="00061FE0">
        <w:rPr>
          <w:rStyle w:val="Enfasigrassetto"/>
          <w:rFonts w:ascii="Arial" w:hAnsi="Arial" w:cs="Arial"/>
          <w:color w:val="CA0900"/>
        </w:rPr>
        <w:t>GUIDA ALLA CONSULTAZIONE</w:t>
      </w:r>
    </w:p>
    <w:p w:rsidR="00061FE0" w:rsidRPr="00061FE0" w:rsidRDefault="00061FE0" w:rsidP="00061FE0">
      <w:pPr>
        <w:pStyle w:val="NormaleWeb"/>
        <w:shd w:val="clear" w:color="auto" w:fill="FFFFFF"/>
        <w:rPr>
          <w:rFonts w:ascii="Arial" w:hAnsi="Arial" w:cs="Arial"/>
          <w:color w:val="000000"/>
        </w:rPr>
      </w:pPr>
      <w:r w:rsidRPr="00061FE0">
        <w:rPr>
          <w:rFonts w:ascii="Arial" w:hAnsi="Arial" w:cs="Arial"/>
          <w:color w:val="000000"/>
        </w:rPr>
        <w:lastRenderedPageBreak/>
        <w:t>Ogni argomento è esaminato con l'ausilio di:</w:t>
      </w:r>
      <w:r w:rsidRPr="00061FE0">
        <w:rPr>
          <w:rFonts w:ascii="Arial" w:hAnsi="Arial" w:cs="Arial"/>
          <w:color w:val="000000"/>
        </w:rPr>
        <w:br/>
        <w:t>- casi pratici e casistica tratta dalla giurisprudenza;</w:t>
      </w:r>
      <w:r w:rsidRPr="00061FE0">
        <w:rPr>
          <w:rFonts w:ascii="Arial" w:hAnsi="Arial" w:cs="Arial"/>
          <w:color w:val="000000"/>
        </w:rPr>
        <w:br/>
        <w:t>- esempi concreti di lettere di dimissioni, di licenziamento e di altre ipotesi di risoluzione del rapporto (risoluzione consensuale, superamento del periodo di conservazione del posto di lavoro in caso di malattia, raggiungimento dei requisiti pensionistici, ecc.)</w:t>
      </w:r>
      <w:r w:rsidRPr="00061FE0">
        <w:rPr>
          <w:rFonts w:ascii="Arial" w:hAnsi="Arial" w:cs="Arial"/>
          <w:color w:val="000000"/>
        </w:rPr>
        <w:br/>
        <w:t>- Sono presenti tabelle che riportano le previsioni dei CCNL più applicati nelle aziende del settore industria inerenti gli istituti collegati alla cessazione del rapporto di lavoro</w:t>
      </w:r>
      <w:r w:rsidRPr="00061FE0">
        <w:rPr>
          <w:rFonts w:ascii="Arial" w:hAnsi="Arial" w:cs="Arial"/>
          <w:color w:val="000000"/>
        </w:rPr>
        <w:br/>
        <w:t>- Appendice normativa che riporta le principali disposizioni che si applicano ai lavoratori dipendenti comuni e alle categorie speciali principali novità</w:t>
      </w:r>
    </w:p>
    <w:p w:rsidR="00C62F9B" w:rsidRPr="00061FE0" w:rsidRDefault="00C62F9B">
      <w:pPr>
        <w:rPr>
          <w:sz w:val="24"/>
          <w:szCs w:val="24"/>
        </w:rPr>
      </w:pPr>
    </w:p>
    <w:sectPr w:rsidR="00C62F9B" w:rsidRPr="00061F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E0"/>
    <w:rsid w:val="00061FE0"/>
    <w:rsid w:val="00C6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06859-0952-4488-A529-356C4153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61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61FE0"/>
    <w:rPr>
      <w:b/>
      <w:bCs/>
    </w:rPr>
  </w:style>
  <w:style w:type="character" w:customStyle="1" w:styleId="apple-converted-space">
    <w:name w:val="apple-converted-space"/>
    <w:basedOn w:val="Carpredefinitoparagrafo"/>
    <w:rsid w:val="00061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2014-03-11T08:12:00Z</dcterms:created>
  <dcterms:modified xsi:type="dcterms:W3CDTF">2014-03-11T08:13:00Z</dcterms:modified>
</cp:coreProperties>
</file>